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E3C87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C61046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Powiatowe Centrum Pomocy Rodzinie w Żywcu</w:t>
      </w:r>
    </w:p>
    <w:p w14:paraId="1274DDE3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Powiatowe Centrum Pomocy Rodzinie w Żywcu, zwane dalej "PCPR", powołane uchwałą Nr IV/25/99 Rady Powiatu Żywieckiego z dnia 25 stycznia 1999 r. jest samodzielną jednostką organizacyjną podporządkowaną bezpośrednio Zarządowi Powiatu, wchodzącą w skład powiatowej administracji zespolonej.</w:t>
      </w:r>
    </w:p>
    <w:p w14:paraId="287114F3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Zadania pomocy społecznej w Powiecie Żywieckim  wykonuje Powiatowe Centrum Pomocy Rodzinie w Żywcu.</w:t>
      </w:r>
    </w:p>
    <w:p w14:paraId="153D6CB2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Szczegółowy zakres zadań obejmuje :</w:t>
      </w:r>
    </w:p>
    <w:p w14:paraId="707FA7E7" w14:textId="77777777" w:rsidR="00C61046" w:rsidRPr="00C61046" w:rsidRDefault="00C61046" w:rsidP="00C61046">
      <w:pPr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l-PL"/>
        </w:rPr>
      </w:pPr>
      <w:r w:rsidRPr="00C61046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I. Zadania własne powiatu wynikające  z ustawy o pomocy społecznej:</w:t>
      </w:r>
    </w:p>
    <w:p w14:paraId="6C592E72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opracowanie i realizacja powiatowej strategii rozwiązywania problemów społecznych, ze szczególnym uwzględnieniem programów pomocy społecznej, wspierania osób niepełnosprawnych i innych, których celem jest integracja osób i rodzin z grup szczególnego ryzyka- po konsultacji z właściwymi terytorialnie gminami,</w:t>
      </w:r>
    </w:p>
    <w:p w14:paraId="3457AA0D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prowadzenie specjalistycznego poradnictwa,</w:t>
      </w:r>
    </w:p>
    <w:p w14:paraId="22237816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organizowanie  opieki w rodzinach zastępczych, udzielanie pomocy pieniężnej na częściowe pokrycie kosztów utrzymania umieszczonych w nich dzieci oraz wypłacanie wynagrodzenia z tytułu pozostawania w gotowości przyjęcia dziecka albo świadczonej opieki i wychowania niespokrewnionym z dzieckiem zawodowym rodzinom zastępczym</w:t>
      </w:r>
    </w:p>
    <w:p w14:paraId="45C2A2C8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zapewnienie opieki i wychowania dzieciom całkowicie lub częściowo pozbawionym opieki rodziców w szczególności przez  prowadzenie i organizowanie ośrodków adopcyjno – opiekuńczych, placówek opiekuńczo – wychowawczych, dla dzieci i młodzieży  w tym placówek wsparcia dziennego o zasięgu ponadgminnym, a także tworzenie i wdrażanie programów pomocy dziecku i rodzinie,</w:t>
      </w:r>
    </w:p>
    <w:p w14:paraId="56EBB4BC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pokrywanie kosztów utrzymania dzieci z terenu powiatu, umieszczonych w całodobowych placówkach opiekuńczo- wychowawczych i w rodzinach zastępczych, również na terenie innego powiatu,</w:t>
      </w:r>
    </w:p>
    <w:p w14:paraId="2B818796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przyznawanie pomocy pieniężnej na usamodzielnienie oraz kontynuowanie nauki osobom opuszczającym całodobowe placówki opiekuńczo – wychowawcze typu rodzinnego i socjalizacyjnego, domy pomocy społecznej dla dzieci i młodzieży niepełnosprawnych intelektualnie, domy dla matek z małoletnimi dziećmi i kobiet w ciąży , rodziny zastępcze oraz schroniska dla nieletnich, zakłady poprawcze, specjalne ośrodki szkolno- wychowawcze, specjalne ośrodki wychowawcze, młodzieżowe ośrodki socjoterapii zapewniające całodobową opiekę lub młodzieżowe ośrodki wychowawcze,</w:t>
      </w:r>
    </w:p>
    <w:p w14:paraId="233B3F90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pomoc w integracji ze środowiskiem osób mających trudności w przystosowaniu się do życia, młodzieży opuszczającej całodobowe placówki opiekuńczo- wychowawcze typu rodzinnego i socjalizacyjnego, domy pomocy społecznej dla dzieci i młodzieży niepełnosprawnych intelektualnie, domy dla matek z małoletnimi dziećmi kobiet w ciąży, rodziny zastępcze oraz schroniska dla nieletnich, zakłady poprawcze, specjalne ośrodki szkolno- wychowawcze, specjalne ośrodki wychowawcze, młodzieżowe ośrodki </w:t>
      </w: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socjoterapii zapewniające całodobowa opiekę lub młodzieżowe ośrodki wychowawcze, mających braki w przystosowaniu się,</w:t>
      </w:r>
    </w:p>
    <w:p w14:paraId="33024863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pomoc cudzoziemcom, którzy uzyskali w Rzeczypospolitej Polskiej status uchodźcy lub ochronę uzupełniająca, mającym trudności w integracji ze środowiskiem,</w:t>
      </w:r>
    </w:p>
    <w:p w14:paraId="799FC5F8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prowadzenie i rozwój infrastruktury domów pomocy społecznej o zasięgu ponadgminnym oraz umieszczanie w nich skierowanych osób,</w:t>
      </w:r>
    </w:p>
    <w:p w14:paraId="017AAA4B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prowadzenie mieszkań chronionych dla osób z terenu więcej niż jednej gminy oraz powiatowych ośrodków wsparcia, w tym domów dla matek z małoletnimi dziećmi i kobiet w ciąży, z wyłączeniem środowiskowych domów samopomocy i innych ośrodków wsparcia dla osób z zaburzeniami psychicznymi,</w:t>
      </w:r>
    </w:p>
    <w:p w14:paraId="59E3A1A3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prowadzenie ośrodków interwencji kryzysowej,</w:t>
      </w:r>
    </w:p>
    <w:p w14:paraId="0CBCD25F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udzielanie informacji o prawach i uprawnieniach,</w:t>
      </w:r>
    </w:p>
    <w:p w14:paraId="42DF3185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szkolenie i doskonalenie zawodowe kadr pomocy społecznej z terenu powiatu,</w:t>
      </w:r>
    </w:p>
    <w:p w14:paraId="077B9F33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doradztwo metodyczne dla kierowników i pracowników jednostek organizacyjnych pomocy społecznej z terenu powiatu,</w:t>
      </w:r>
    </w:p>
    <w:p w14:paraId="2C971FE0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podejmowanie innych działań wynikających z rozeznanych potrzeb, w tym tworzenie i realizacja programów osłonowych,</w:t>
      </w:r>
    </w:p>
    <w:p w14:paraId="3CAE9EA1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sporządzanie sprawozdawczości oraz przekazywanie jej właściwemu wojewodzie, również w wersji elektronicznej, z zastosowaniem systemu informatycznego,</w:t>
      </w:r>
    </w:p>
    <w:p w14:paraId="1208608E" w14:textId="77777777" w:rsidR="00C61046" w:rsidRPr="00C61046" w:rsidRDefault="00C61046" w:rsidP="00C6104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sporządzanie bilansu potrzeb powiatu w zakresie pomocy społecznej.</w:t>
      </w:r>
    </w:p>
    <w:p w14:paraId="666CE7CC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l-PL"/>
        </w:rPr>
      </w:pPr>
      <w:r w:rsidRPr="00C61046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II.  Zadania   wynikające  z ustawy o pomocy społecznej z zakresu administracji rządowej realizowane przez powiat:</w:t>
      </w:r>
    </w:p>
    <w:p w14:paraId="7B05707F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pomoc cudzoziemcom, którzy uzyskali w Rzeczypospolitej Polskiej status uchodźcy lub ochronę uzupełniającą, w zakresie indywidualnego programu integracji, oraz opłacanie za te osoby składek na ubezpieczenie zdrowotne określonych w przepisach o powszechnym ubezpieczeniu w Narodowym Funduszu Zdrowia,</w:t>
      </w:r>
    </w:p>
    <w:p w14:paraId="1AB9ADDA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prowadzenie i rozwój infrastruktury ośrodków wsparcia dla osób z zaburzeniami psychicznymi,</w:t>
      </w:r>
    </w:p>
    <w:p w14:paraId="604F4575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realizacja zadań wynikających z rządowych programów pomocy społecznej, mających na celu ochronę poziomu życia osób, rodzin i grup społecznych oraz rozwój specjalistycznego wsparcia,</w:t>
      </w:r>
    </w:p>
    <w:p w14:paraId="5C287B5C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udzielanie cudzoziemcom pomocy w zakresie interwencji kryzysowej,</w:t>
      </w:r>
    </w:p>
    <w:p w14:paraId="18115ACE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finansowanie pobytu w całodobowych placówkach opiekuńczo-wychowawczych oraz rodzinach zastępczych dzieciom cudzoziemców nie wymienionych w art. 5 ustawy o pomocy społecznej,</w:t>
      </w:r>
    </w:p>
    <w:p w14:paraId="6CD55744" w14:textId="77777777" w:rsidR="00C61046" w:rsidRPr="00C61046" w:rsidRDefault="00C61046" w:rsidP="00C6104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realizacja zadań z dziedziny przysposobienia międzynarodowego dzieci, w tym zlecanie realizacji tych zadań podmiotom prowadzącym niepubliczne ośrodki adopcyjno- opiekuńcze wyznaczone przez ministra właściwego do spraw zabezpieczenia społecznego. Środki na realizację w/w zadań zapewnia budżet państwa.</w:t>
      </w:r>
    </w:p>
    <w:p w14:paraId="4F81C204" w14:textId="77777777" w:rsidR="00C61046" w:rsidRPr="00C61046" w:rsidRDefault="00C61046" w:rsidP="00C61046">
      <w:pPr>
        <w:spacing w:before="100" w:beforeAutospacing="1" w:after="100" w:afterAutospacing="1" w:line="36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l-PL"/>
        </w:rPr>
      </w:pPr>
      <w:r w:rsidRPr="00C61046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lastRenderedPageBreak/>
        <w:t xml:space="preserve">III. Zadania powiatu   wynikające  z ustawy o rehabilitacji zawodowej i społecznej oraz zatrudnianiu osób niepełnosprawnych: </w:t>
      </w:r>
    </w:p>
    <w:p w14:paraId="3FFCE619" w14:textId="77777777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opracowywanie i realizacja, zgodnych z powiatową strategią dotyczącą rozwiązywania problemów społecznych, powiatowych programów działań na rzecz osób niepełnosprawnych w zakresie rehabilitacji społecznej, rehabilitacji zawodowej i zatrudniania, przestrzegania praw osób niepełnosprawnych,</w:t>
      </w:r>
    </w:p>
    <w:p w14:paraId="64143455" w14:textId="26E664EF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współpraca z instytucjami administracji rządowej i samorządowej w opracowywaniu i realizacji programów o których mowa w pkt.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a,</w:t>
      </w:r>
    </w:p>
    <w:p w14:paraId="76288641" w14:textId="5DE7F672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udostępnianie na potrzeby Pełnomocnika i samorządu województwa oraz przekazywanie właściwemu wojewodzie uchwalonych przez rade powiatu programów, o których mowa w pkt.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a oraz rocznej informacji z ich realizacji,</w:t>
      </w:r>
    </w:p>
    <w:p w14:paraId="0BB3629A" w14:textId="77777777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podejmowanie działań zmierzających do ograniczania skutków niepełnosprawności,</w:t>
      </w:r>
    </w:p>
    <w:p w14:paraId="7BDA7280" w14:textId="77777777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opracowywanie i przedstawianie planów zadań i informacji z prowadzonej działalności oraz ich udostępnianie na potrzeby samorządu województwa,</w:t>
      </w:r>
    </w:p>
    <w:p w14:paraId="0667A06C" w14:textId="77777777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współpraca z organizacjami pozarządowymi i fundacjami działającymi na rzecz osób niepełnosprawnych w zakresie rehabilitacji społecznej i zawodowej tych osób,</w:t>
      </w:r>
    </w:p>
    <w:p w14:paraId="508215E4" w14:textId="77777777" w:rsidR="00C61046" w:rsidRPr="00C61046" w:rsidRDefault="00C61046" w:rsidP="00C6104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dofinansowanie:</w:t>
      </w:r>
    </w:p>
    <w:p w14:paraId="298EB0AF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uczestnictwa osób niepełnosprawnych i ich opiekunów w turnusach rehabilitacyjnych,</w:t>
      </w:r>
    </w:p>
    <w:p w14:paraId="621CEFC8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sportu, kultury, rekreacji i turystyki osób niepełnosprawnych,</w:t>
      </w:r>
    </w:p>
    <w:p w14:paraId="0B27AD11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zaopatrzenia w sprzęt rehabilitacyjny, przedmioty ortopedyczne i środki pomocnicze przyznawane osobom niepełnosprawnym na podstawie odrębnych przepisów,</w:t>
      </w:r>
    </w:p>
    <w:p w14:paraId="0C271DC0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likwidacji barier architektonicznych, w komunikowaniu się i technicznych, w związku z indywidualnymi potrzebami osób niepełnosprawnych,</w:t>
      </w:r>
    </w:p>
    <w:p w14:paraId="53AD078B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rehabilitacji dzieci i młodzieży,</w:t>
      </w:r>
    </w:p>
    <w:p w14:paraId="30075390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dofinansowanie kosztów tworzenia i działania warsztatów terapii zajęciowej,</w:t>
      </w:r>
    </w:p>
    <w:p w14:paraId="241D7CA7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przedstawianie Prezesowi Zarządu PFRON sprawozdań rzeczowo finansowych o zadaniach zrealizowanych z otrzymanych z Funduszu środków</w:t>
      </w:r>
    </w:p>
    <w:p w14:paraId="1A43D522" w14:textId="69402C14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przyznawanie osobom niepełnosprawnym środków  na podj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ę</w:t>
      </w: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cie działalności gospodarczej, rolniczej albo na wniesienie wkładu do spółdzielni socjalnej,</w:t>
      </w:r>
    </w:p>
    <w:p w14:paraId="37543140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tworzenie nowych stanowisk pracy dla osób niepełnosprawnych,</w:t>
      </w:r>
    </w:p>
    <w:p w14:paraId="33F22B0F" w14:textId="77777777" w:rsidR="00C61046" w:rsidRPr="00C61046" w:rsidRDefault="00C61046" w:rsidP="00C6104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61046">
        <w:rPr>
          <w:rFonts w:asciiTheme="majorHAnsi" w:eastAsia="Times New Roman" w:hAnsiTheme="majorHAnsi" w:cstheme="majorHAnsi"/>
          <w:sz w:val="20"/>
          <w:szCs w:val="20"/>
          <w:lang w:eastAsia="pl-PL"/>
        </w:rPr>
        <w:t>zwrot miesięcznych kosztów zatrudnienia pracowników pomagających pracownikowi niepełnosprawnemu w pracy.</w:t>
      </w:r>
    </w:p>
    <w:p w14:paraId="58E1881C" w14:textId="77777777" w:rsidR="00E8772A" w:rsidRPr="00C61046" w:rsidRDefault="00E8772A" w:rsidP="00C61046">
      <w:pPr>
        <w:spacing w:line="360" w:lineRule="auto"/>
        <w:rPr>
          <w:rFonts w:asciiTheme="majorHAnsi" w:hAnsiTheme="majorHAnsi" w:cstheme="majorHAnsi"/>
        </w:rPr>
      </w:pPr>
    </w:p>
    <w:sectPr w:rsidR="00E8772A" w:rsidRPr="00C6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1991"/>
    <w:multiLevelType w:val="multilevel"/>
    <w:tmpl w:val="19AE7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0EA6"/>
    <w:multiLevelType w:val="multilevel"/>
    <w:tmpl w:val="3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72F1C"/>
    <w:multiLevelType w:val="multilevel"/>
    <w:tmpl w:val="0E9CD5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D2016"/>
    <w:multiLevelType w:val="multilevel"/>
    <w:tmpl w:val="3BFA52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6"/>
    <w:rsid w:val="00C61046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0AC"/>
  <w15:chartTrackingRefBased/>
  <w15:docId w15:val="{74DCE21A-41A3-4B66-9EDF-7E4C1AA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61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61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10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10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610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6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6402</Characters>
  <Application>Microsoft Office Word</Application>
  <DocSecurity>0</DocSecurity>
  <Lines>53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MicGru</dc:creator>
  <cp:keywords/>
  <dc:description/>
  <cp:lastModifiedBy>MicGru</cp:lastModifiedBy>
  <cp:revision>1</cp:revision>
  <dcterms:created xsi:type="dcterms:W3CDTF">2021-03-16T10:49:00Z</dcterms:created>
  <dcterms:modified xsi:type="dcterms:W3CDTF">2021-03-16T10:51:00Z</dcterms:modified>
</cp:coreProperties>
</file>